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/>
          <w:color w:val="000000"/>
          <w:sz w:val="40"/>
        </w:rPr>
        <w:t>Техническое задание на разработку сайта</w:t>
      </w:r>
    </w:p>
    <w:p>
      <w:r>
        <w:t xml:space="preserve">Шаблон от SerpTop · serptop.ru. Сохраните копию файла и заполняйте ее под свой проект. Подсказки и готовые условия набраны серым: поля [__] и варианты в квадратных скобках заполните, строки с «Например» и «Образец» замените своими условиями, учебный пример в разделе 4 удалите, остальной текст оставьте или поправьте под проект. Если функция не нужна, напишите «Не входит в проект». Нерешенные вопросы отметьте «Уточнить с исполнителем» и закройте до согласования ТЗ.</w:t>
      </w:r>
    </w:p>
    <w:p>
      <w:r>
        <w:rPr>
          <w:b/>
        </w:rPr>
        <w:t xml:space="preserve">Что делать дальше. </w:t>
      </w:r>
      <w:r>
        <w:t xml:space="preserve">Заполните разделы, которые отмечены для заказчика, остальное отметьте «Уточнить с исполнителем». Если писать ТЗ некому или не хватает опыта, SerpTop подготовит его вместе с вами: </w:t>
      </w:r>
      <w:hyperlink r:id="rId9">
        <w:r>
          <w:rPr>
            <w:color w:val="0563C1"/>
            <w:u w:val="single"/>
          </w:rPr>
          <w:t>https://serptop.ru/services/web/tz/</w:t>
        </w:r>
      </w:hyperlink>
      <w:r>
        <w:t>. Обсудить проект: +7 (800) 302-49-59.</w:t>
      </w:r>
      <w:r>
        <w:t xml:space="preserve"> Перед подписанием удалите вводную часть до раздела 1 и подпись в нижнем колонтитуле.</w:t>
      </w:r>
    </w:p>
    <w:p>
      <w:pPr>
        <w:spacing w:after="120"/>
      </w:pPr>
      <w:r>
        <w:rPr>
          <w:b/>
          <w:sz w:val="20"/>
        </w:rPr>
        <w:t>Как заполнять шаблон</w:t>
      </w:r>
    </w:p>
    <w:p>
      <w:pPr>
        <w:spacing w:after="120"/>
      </w:pPr>
      <w:r>
        <w:rPr>
          <w:sz w:val="20"/>
        </w:rPr>
        <w:t xml:space="preserve">Заказчик описывает компанию, цели и аудиторию, перечисляет нужные страницы, готовит материалы и пожелания к дизайну. Исполнитель помогает превратить эти сведения в требования. Технические условия, интеграции, SEO и способы проверки стороны согласуют вместе. Технологию выбирать самому не нужно: ее предложит исполнитель.</w:t>
      </w:r>
    </w:p>
    <w:p>
      <w:pPr>
        <w:spacing w:after="120"/>
      </w:pPr>
      <w:r>
        <w:rPr>
          <w:sz w:val="20"/>
        </w:rPr>
        <w:t xml:space="preserve">Сначала заполните общие сведения и выберите тип сайта. Затем пройдите разделы из таблицы ниже: нужные заполните, остальные отметьте «Не входит в проект». Удалять строки можно только после согласования состава работ. Если исполнителя еще нет, заполните разделы заказчика, а остальные отметьте «Уточнить с исполнителем». В таблицах можно добавлять строки; карточку страницы в разделе 4 копируйте для каждой страницы или типа страниц. Перед утверждением проверьте, что у каждого требования есть номер и способ проверки в разделе 14.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00"/>
        <w:gridCol w:w="2938"/>
        <w:gridCol w:w="1800"/>
        <w:gridCol w:w="2000"/>
        <w:gridCol w:w="1800"/>
      </w:tblGrid>
      <w:tr>
        <w:trPr>
          <w:cantSplit/>
          <w:tblHeader/>
        </w:trPr>
        <w:tc>
          <w:tcPr>
            <w:tcW w:type="dxa" w:w="1100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b/>
              </w:rPr>
              <w:t xml:space="preserve">Раздел</w:t>
            </w:r>
          </w:p>
        </w:tc>
        <w:tc>
          <w:tcPr>
            <w:tcW w:type="dxa" w:w="2938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b/>
              </w:rPr>
              <w:t xml:space="preserve">Кто заполняет</w:t>
            </w:r>
          </w:p>
        </w:tc>
        <w:tc>
          <w:tcPr>
            <w:tcW w:type="dxa" w:w="1800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b/>
              </w:rPr>
              <w:t xml:space="preserve">Лендинг</w:t>
            </w:r>
          </w:p>
        </w:tc>
        <w:tc>
          <w:tcPr>
            <w:tcW w:type="dxa" w:w="2000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b/>
              </w:rPr>
              <w:t xml:space="preserve">Корпоративный</w:t>
            </w:r>
          </w:p>
        </w:tc>
        <w:tc>
          <w:tcPr>
            <w:tcW w:type="dxa" w:w="1800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b/>
              </w:rPr>
              <w:t xml:space="preserve">Магазин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1, 2, 6, 7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3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Заказчик, исполнитель уточняет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только общие элементы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4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 пишет черновик, исполнитель уточняет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одна карточка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по типам страниц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по типам страниц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5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 описывает словами, исполнитель уточняет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5.1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5.1, при необходимости 5.2 и 5.5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все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8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Исполнитель, заказчик подтверждает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без 8.6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8.6 при ожидаемых пиках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все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9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 называет системы, исполнитель описывает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получатель заявок, Метрика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получатель заявок, CRM, Метрика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все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10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Исполнитель, заказчик подтверждает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11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 и его юрист, исполнитель настраивает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12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Заказчик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кратко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13, 15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Исполнитель предлагает, заказчик согласует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14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Исполнитель, заказчик проверяет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11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16, 17</w:t>
            </w:r>
          </w:p>
        </w:tc>
        <w:tc>
          <w:tcPr>
            <w:tcW w:type="dxa" w:w="2938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Вместе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при необходимости</w:t>
            </w:r>
          </w:p>
        </w:tc>
        <w:tc>
          <w:tcPr>
            <w:tcW w:type="dxa" w:w="20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при необходимости</w:t>
            </w:r>
          </w:p>
        </w:tc>
        <w:tc>
          <w:tcPr>
            <w:tcW w:type="dxa" w:w="1800"/>
            <w:tcMar>
              <w:top w:w="65" w:type="dxa"/>
              <w:bottom w:w="65" w:type="dxa"/>
            </w:tcMar>
          </w:tcPr>
          <w:p>
            <w:pPr/>
            <w:r>
              <w:rPr>
                <w:color w:val="000000"/>
                <w:sz w:val="20"/>
              </w:rPr>
              <w:t xml:space="preserve">при необходимости</w:t>
            </w:r>
          </w:p>
        </w:tc>
      </w:tr>
    </w:tbl>
    <w:p/>
    <w:p>
      <w:pPr>
        <w:keepNext/>
        <w:spacing w:after="120"/>
      </w:pPr>
      <w:r>
        <w:rPr>
          <w:b/>
          <w:sz w:val="20"/>
        </w:rPr>
        <w:t>Какие разделы понадобятся</w:t>
      </w:r>
    </w:p>
    <w:p>
      <w:pPr>
        <w:spacing w:after="120"/>
      </w:pPr>
      <w:r>
        <w:rPr>
          <w:sz w:val="20"/>
        </w:rPr>
        <w:t xml:space="preserve">Для лендинга: опишите блоки одной страницы, формы, мобильный вид, контент и учет заявок. Если корзина и личный кабинет не нужны, отметьте их «Не входит в проект».</w:t>
      </w:r>
    </w:p>
    <w:p>
      <w:pPr>
        <w:spacing w:after="120"/>
      </w:pPr>
      <w:r>
        <w:rPr>
          <w:sz w:val="20"/>
        </w:rPr>
        <w:t xml:space="preserve">Для корпоративного сайта: опишите страницы услуг, объекты или кейсы, меню и другие общие элементы, обновление контента и передачу заявок.</w:t>
      </w:r>
    </w:p>
    <w:p>
      <w:pPr>
        <w:spacing w:after="120"/>
      </w:pPr>
      <w:r>
        <w:rPr>
          <w:sz w:val="20"/>
        </w:rPr>
        <w:t xml:space="preserve">Для интернет-магазина: дополнительно опишите товары и варианты, цены и остатки, поиск и фильтры, корзину, оплату, заказ, доставку и сведения для покупателя (строки 5.2, 5.3 и 5.6–5.10), а также обмен данными (раздел 9). Во всех вариантах согласуйте сроки, приемку и передачу проекта.</w:t>
      </w:r>
    </w:p>
    <w:p>
      <w:pPr>
        <w:pStyle w:val="Heading2"/>
        <w:keepNext/>
      </w:pPr>
      <w:r>
        <w:rPr>
          <w:rFonts w:ascii="Arial" w:hAnsi="Arial"/>
          <w:color w:val="000000"/>
        </w:rPr>
        <w:t>1. Общие сведения</w:t>
      </w:r>
    </w:p>
    <w:p>
      <w:pPr>
        <w:keepNext/>
      </w:pPr>
      <w:r>
        <w:rPr>
          <w:i/>
          <w:color w:val="777777"/>
          <w:sz w:val="19"/>
        </w:rPr>
        <w:t>Кто заказывает сайт и зачем.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Компания и сфера работы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Что продаете и как клиенты покупают сейчас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[__]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Адрес сайта (если есть)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rFonts w:ascii="Arial" w:hAnsi="Arial"/>
                <w:b/>
                <w:color w:val="000000"/>
                <w:sz w:val="22"/>
              </w:rPr>
              <w:t>Тип сайта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[Лендинг / корпоративный сайт / интернет-магазин / другой тип: …]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rFonts w:ascii="Arial" w:hAnsi="Arial"/>
                <w:b/>
                <w:color w:val="000000"/>
                <w:sz w:val="22"/>
              </w:rPr>
              <w:t>Новый сайт или доработка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[Новый сайт / доработка / замена существующего]. Для замены укажите адрес и то, что нужно сохранить. Для доработки опишите: что есть сейчас (адрес страницы, скриншот, как работает функция сегодня); что должно измениться и почему; что нельзя сломать (адреса страниц с трафиком из поиска, интеграции, цели в Метрике). Заполните разделы, которые затрагивает доработка, и раздел 14.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rFonts w:ascii="Arial" w:hAnsi="Arial"/>
                <w:b/>
                <w:color w:val="000000"/>
                <w:sz w:val="22"/>
              </w:rPr>
              <w:t>Языки и география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Языки сайта: [__]. Страны и регионы работы: [__]. Нужны ли отдельные версии для регионов: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Цель сайта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Например: получать заявки на ремонт офисов в Москве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Показатель успеха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Например: не меньше [__] заявок в месяц через три месяца после запуска. Это бизнес-цель: результат зависит также от трафика, предложения и работы компании. При приемке разработки проверяют функции и учет заявок. Обязательство обеспечить число обращений согласуют отдельно.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Кто согласует решения и принимает работу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Должность, имя, контакт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Договор и стороны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Заказчик: [__]. Исполнитель: [__]. ТЗ – приложение к договору № [__] от __.__.____. Изменения подтверждаем: [подпись / канал из договора]. Если исполнитель еще не выбран, заполните эту строку перед подписанием договора.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Версия документа и дата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Версия 1.0 от __.__.____</w:t>
            </w:r>
          </w:p>
        </w:tc>
      </w:tr>
    </w:tbl>
    <w:p>
      <w:pPr>
        <w:keepNext/>
        <w:spacing w:before="200"/>
      </w:pPr>
      <w:r>
        <w:rPr>
          <w:b/>
        </w:rPr>
        <w:t>История изменений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417"/>
        <w:gridCol w:w="3969"/>
        <w:gridCol w:w="2551"/>
      </w:tblGrid>
      <w:tr>
        <w:trPr>
          <w:cantSplit/>
          <w:tblHeader/>
        </w:trPr>
        <w:tc>
          <w:tcPr>
            <w:tcW w:type="dxa" w:w="1701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/>
            <w:r>
              <w:rPr>
                <w:b/>
              </w:rPr>
              <w:t>Дата</w:t>
            </w:r>
          </w:p>
        </w:tc>
        <w:tc>
          <w:tcPr>
            <w:tcW w:type="dxa" w:w="1417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/>
            <w:r>
              <w:rPr>
                <w:b/>
              </w:rPr>
              <w:t>Версия</w:t>
            </w:r>
          </w:p>
        </w:tc>
        <w:tc>
          <w:tcPr>
            <w:tcW w:type="dxa" w:w="3969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/>
            <w:r>
              <w:rPr>
                <w:b/>
              </w:rPr>
              <w:t>Что изменилось</w:t>
            </w:r>
          </w:p>
        </w:tc>
        <w:tc>
          <w:tcPr>
            <w:tcW w:type="dxa" w:w="2551"/>
            <w:shd w:val="clear" w:color="auto" w:fill="F4F0FC"/>
            <w:tcMar>
              <w:top w:w="65" w:type="dxa"/>
              <w:bottom w:w="65" w:type="dxa"/>
            </w:tcMar>
          </w:tcPr>
          <w:p>
            <w:pPr>
              <w:keepNext/>
            </w:pPr>
            <w:r/>
            <w:r>
              <w:rPr>
                <w:b/>
              </w:rPr>
              <w:t>Кто согласовал</w:t>
            </w:r>
          </w:p>
        </w:tc>
      </w:tr>
      <w:tr>
        <w:trPr>
          <w:cantSplit/>
        </w:trPr>
        <w:tc>
          <w:tcPr>
            <w:tcW w:type="dxa" w:w="1701"/>
            <w:tcMar>
              <w:top w:w="65" w:type="dxa"/>
              <w:bottom w:w="65" w:type="dxa"/>
            </w:tcMar>
          </w:tcPr>
          <w:p>
            <w:pPr>
              <w:keepNext/>
            </w:pPr>
          </w:p>
        </w:tc>
        <w:tc>
          <w:tcPr>
            <w:tcW w:type="dxa" w:w="1417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color w:val="777777"/>
              </w:rPr>
              <w:t>1.0</w:t>
            </w:r>
          </w:p>
        </w:tc>
        <w:tc>
          <w:tcPr>
            <w:tcW w:type="dxa" w:w="3969"/>
            <w:tcMar>
              <w:top w:w="65" w:type="dxa"/>
              <w:bottom w:w="65" w:type="dxa"/>
            </w:tcMar>
          </w:tcPr>
          <w:p>
            <w:pPr>
              <w:keepNext/>
            </w:pPr>
            <w:r>
              <w:rPr>
                <w:color w:val="777777"/>
              </w:rPr>
              <w:t>Первая версия</w:t>
            </w:r>
          </w:p>
        </w:tc>
        <w:tc>
          <w:tcPr>
            <w:tcW w:type="dxa" w:w="2551"/>
            <w:tcMar>
              <w:top w:w="65" w:type="dxa"/>
              <w:bottom w:w="65" w:type="dxa"/>
            </w:tcMar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1701"/>
            <w:tcMar>
              <w:top w:w="65" w:type="dxa"/>
              <w:bottom w:w="65" w:type="dxa"/>
            </w:tcMar>
          </w:tcPr>
          <w:p/>
        </w:tc>
        <w:tc>
          <w:tcPr>
            <w:tcW w:type="dxa" w:w="1417"/>
            <w:tcMar>
              <w:top w:w="65" w:type="dxa"/>
              <w:bottom w:w="65" w:type="dxa"/>
            </w:tcMar>
          </w:tcPr>
          <w:p/>
        </w:tc>
        <w:tc>
          <w:tcPr>
            <w:tcW w:type="dxa" w:w="3969"/>
            <w:tcMar>
              <w:top w:w="65" w:type="dxa"/>
              <w:bottom w:w="65" w:type="dxa"/>
            </w:tcMar>
          </w:tcPr>
          <w:p/>
        </w:tc>
        <w:tc>
          <w:tcPr>
            <w:tcW w:type="dxa" w:w="2551"/>
            <w:tcMar>
              <w:top w:w="65" w:type="dxa"/>
              <w:bottom w:w="65" w:type="dxa"/>
            </w:tcMar>
          </w:tcPr>
          <w:p/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2. Аудитория и сценарии</w:t>
      </w:r>
    </w:p>
    <w:p>
      <w:pPr>
        <w:keepNext/>
      </w:pPr>
      <w:r>
        <w:rPr>
          <w:rFonts w:ascii="Arial" w:hAnsi="Arial"/>
          <w:i/>
          <w:color w:val="777777"/>
          <w:sz w:val="19"/>
        </w:rPr>
        <w:t>Кто приходит на сайт и какую задачу хочет решить.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Основные группы посетителей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Например: владельцы малого бизнеса, 30–50 лет, чаще с телефона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Сценарий 1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Кто, откуда пришел, что ищет, каким действием заканчивает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Сценарий 2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Сценарий 3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3. Структура сайта</w:t>
      </w:r>
    </w:p>
    <w:p>
      <w:pPr>
        <w:keepNext/>
      </w:pPr>
      <w:r>
        <w:rPr>
          <w:i/>
          <w:color w:val="777777"/>
          <w:sz w:val="19"/>
        </w:rPr>
        <w:t>Разделы и страницы. Можно приложить схему.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Список разделов и страниц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Главная, Услуги (…), О компании, Контакты…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Общие элементы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Шапка, меню, подвал, контакты, кнопка связи на всех страницах: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Схема переходов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Ссылка на схему или файл в приложении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4. Описание страниц</w:t>
      </w:r>
    </w:p>
    <w:p>
      <w:pPr>
        <w:keepNext/>
      </w:pPr>
      <w:r>
        <w:t xml:space="preserve">Сначала изучите учебный пример, затем заполните карточку под ним и скопируйте ее для остальных страниц или типов страниц. Для одинаковых страниц услуг достаточно одной карточки с описанием различающихся данных.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fill="EFEFEF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b/>
                <w:color w:val="444444"/>
                <w:sz w:val="20"/>
              </w:rPr>
              <w:t>Учебный пример</w:t>
            </w:r>
          </w:p>
        </w:tc>
        <w:tc>
          <w:tcPr>
            <w:tcW w:type="dxa" w:w="6520"/>
            <w:shd w:fill="EFEFEF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b/>
                <w:color w:val="444444"/>
                <w:sz w:val="20"/>
              </w:rPr>
              <w:t>Страница услуги «Ремонт офисов». Все условия ниже приведены для примера.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Задача страницы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Помочь посетителю оценить услугу и отправить заявку на расчет.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Блоки сверху вниз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Название и описание услуги → состав работ → примеры объектов → порядок работы → форма заявки.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Действия посетителя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Кнопка «Получить расчет» прокручивает страницу к форме. Посетитель вводит имя и телефон, отмечает согласие на обработку данных и отправляет заявку. В форме есть ссылка на политику обработки данных. После успешной отправки заявка приходит на почту или в CRM, а на странице показано подтверждение.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Ошибки и пустые данные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Без имени или телефона форма показывает подсказку у поля. Без галочки согласия заявка не отправляется. Если заявку не удалось ни передать, ни сохранить, данные остаются в форме, посетитель видит сообщение об ошибке. Если опубликованных объектов нет, блок примеров не показывается.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Вид на телефоне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Форма и кнопка «Получить расчет» помещаются без горизонтальной прокрутки, примеры объектов идут в одну колонку.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Что меняет редактор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Название, описание, состав работ, фотографии и порядок объектов. Поля формы и логику отправки меняет исполнитель.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Прототип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В этом учебном примере не приложен. В рабочем ТЗ укажите ссылку, версию и дату согласованного прототипа.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fill="EFEFEF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b/>
                <w:color w:val="444444"/>
                <w:sz w:val="20"/>
              </w:rPr>
              <w:t>Карточка для заполнения</w:t>
            </w:r>
          </w:p>
        </w:tc>
        <w:tc>
          <w:tcPr>
            <w:tcW w:type="dxa" w:w="6520"/>
            <w:shd w:fill="EFEFEF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b/>
                <w:color w:val="444444"/>
                <w:sz w:val="20"/>
              </w:rPr>
              <w:t>Номер страницы или типа страниц: [4.__]. Название: [__]. Адрес: [__].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Задача страницы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[Что посетитель должен узнать или сделать.]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Блоки сверху вниз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[Перечислите блоки в порядке показа.]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Действия посетителя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[Кнопка или другое действие → что происходит на сайте → какие данные получает сотрудник. Укажите номера подробных требований из раздела 5.]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Ошибки и пустые данные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[Что видно при неверном вводе, сбое отправки, отсутствии товаров или результатов поиска; какие введенные данные сохраняются.]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 xml:space="preserve">Вид на телефоне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 xml:space="preserve">[Что меняется или скрывается на телефоне.]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Что меняет редактор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keepNext/>
              <w:spacing w:after="100" w:before="60"/>
            </w:pPr>
            <w:r>
              <w:rPr>
                <w:color w:val="444444"/>
                <w:sz w:val="20"/>
              </w:rPr>
              <w:t>[Какие тексты, изображения, цены и другие поля доступны сотруднику без программиста.]</w:t>
            </w:r>
          </w:p>
        </w:tc>
      </w:tr>
      <w:tr>
        <w:trPr>
          <w:cantSplit/>
        </w:trPr>
        <w:tc>
          <w:tcPr>
            <w:tcW w:type="dxa" w:w="3118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Прототип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Ссылка или имя приложения: [__]. Версия: [__]. Дата согласования: [__].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5. Функции</w:t>
      </w:r>
    </w:p>
    <w:p>
      <w:pPr>
        <w:keepNext/>
      </w:pPr>
      <w:r>
        <w:rPr>
          <w:rFonts w:ascii="Arial" w:hAnsi="Arial"/>
          <w:i/>
          <w:color w:val="777777"/>
          <w:sz w:val="19"/>
        </w:rPr>
        <w:t xml:space="preserve">Строки 5.1–5.10 – это группы функций. Каждое требование записывайте внутри группы отдельной строкой со своим номером: 5.1.1, 5.1.2, 5.2.1 и далее. Новая группа получает следующий номер, например 5.11. Укажите действие посетителя, результат и поведение при ошибке. Образец ниже замените условиями своего проекта.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5.1 Формы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Образец:</w:t>
              <w:br/>
              <w:t xml:space="preserve">5.1.1 Посетитель вводит имя и телефон и отправляет форму. Заявка приходит [на почту: __ / в CRM (систему учета клиентов): __]; посетитель видит [страницу «Спасибо» / сообщение].</w:t>
              <w:br/>
              <w:t xml:space="preserve">5.1.2 Без обязательного поля заявка не отправляется, рядом с полем появляется подсказка.</w:t>
              <w:br/>
              <w:t xml:space="preserve">5.1.3 Если заявку не удалось ни передать, ни сохранить на сайте, посетитель видит сообщение об ошибке, успешная отправка не подтверждается.</w:t>
              <w:br/>
              <w:t xml:space="preserve">5.1.4 В форме есть ссылка на политику обработки данных. Если обработка основана на согласии, галочка изначально не отмечена, рядом ссылка на отдельный текст согласия, без галочки форма не отправляется, факт согласия сохраняется.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5.2 Каталог, фильтры, поиск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Какие товары или услуги ищет посетитель; поля фильтра, сортировка и результат, если ничего не найдено. Для каждой функции добавьте отдельную строку с номером.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5.3 Корзина и оплата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Шаги оформления заказа, способы оплаты, подтверждение и действия при отказе платежа. Каждое требование — в отдельной строке.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5.4 Личный кабинет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Как войти и восстановить доступ; какие данные и действия доступны пользователю. Вход для пользователей из России: по российскому номеру мобильного, через Госуслуги, Единую биометрическую систему или систему российского владельца (149-ФЗ, ст. 8, ч. 10). Вход через иностранные сервисы не подходит. Способ подтверждает юрист заказчика.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5.5 Другое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Калькулятор, запись, чат или загрузка файлов. Для файла укажите форматы, количество, размер, передачу вложением или ссылкой; ошибки формата, размера и отправки.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5.6 Товары и варианты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Характеристики, варианты (размер, цвет), фото; сколько товаров при запуске; как загружают: вручную, файлом, из 1С.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5.7 Цены и остатки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Откуда берутся, как часто обновляются; что видит покупатель, если товара нет.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5.8 Заказ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Можно ли купить без регистрации; промокоды и бонусы; какие письма и статусы получает покупатель.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5.9 Доставка и самовывоз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Способы и регионы; как считается стоимость; что видно, если доставка недоступна.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5.10 Сведения для покупателя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Наименование и адрес продавца, условия покупки, оплаты, доставки и возврата: кто готовит тексты, где они размещены.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6. Дизайн</w:t>
      </w:r>
    </w:p>
    <w:p>
      <w:pPr>
        <w:keepNext/>
      </w:pPr>
      <w:r>
        <w:rPr>
          <w:i/>
          <w:color w:val="777777"/>
          <w:sz w:val="19"/>
        </w:rPr>
        <w:t xml:space="preserve">Пишите конкретно: оценки вроде «красивый» и «современный» проверить нельзя.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Брендбук, логотип, цвета, шрифты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Сайты-примеры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Ссылка и что именно нравится или не нравится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Конкуренты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Ссылка и что нравится или не нравится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Чего не должно быть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Например: анимация при прокрутке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Согласование дизайна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Макеты: [главная, типовые страницы]. Утверждает: [__]. Утверждение подтверждаем: [канал из договора], с указанием ссылки, версии и даты. Кругов правок в рамках работы: [__]. Дальнейшие правки считаются новым пожеланием.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7. Контент</w:t>
      </w:r>
    </w:p>
    <w:p>
      <w:pPr>
        <w:keepNext/>
      </w:pPr>
      <w:r>
        <w:rPr>
          <w:i/>
          <w:color w:val="777777"/>
          <w:sz w:val="19"/>
        </w:rPr>
        <w:t>Кто и к какому этапу готовит материалы.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Тексты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Кто пишет, для каких страниц, к какому этапу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Фото и видео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Перенос со старого сайта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Что переносится и кто переносит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8. Технические требования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8.1 CMS или фреймворк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CMS — система управления содержимым; фреймворк — основа для разработки. Укажите выбранное решение или задачи и ограничения, по которым исполнитель предложит вариант.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8.2 Хостинг и домен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Домен – адрес сайта; хостинг – место его размещения. Укажите владельца учетных записей, плательщика, кто восстанавливает доступ, и требования к размещению данных. Договоры с регистратором домена и хостингом оформляют на заказчика. Провайдер хостинга входит в реестр Роскомнадзора.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8.3 Устройства и браузеры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Таблица совместимости (устройства, ОС и браузеры): [__]. Например: две последние стабильные версии на дату приемки – Chrome, Яндекс Браузер, Firefox, Edge и Safari на iPhone и Mac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8.4 Экраны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Например: без горизонтальной прокрутки при ширине 360, 768, 1366, 1536, 1920 пикселей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8.5 Скорость загрузки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Укажите проверяемые адреса, устройство и режим проверки. Например: в лабораторном мобильном тесте PageSpeed Insights LCP (появление основного содержимого) ≤ [__] с (ориентир Google для реальных посетителей – 2,5 с), CLS (сдвиг блоков) ≤ [__] (ориентир – 0,1). Это пример условий для согласования.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8.5.1 Условия проверки 8.5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Проверка проводится с согласованными текстами, изображениями и внешними сервисами. Страница на время теста открывается без пароля и доступна с зарубежных IP-адресов, потому что PageSpeed проверяет ее с серверов Google. Индексация закрыта. Результат смотрят в блоке «Показатели», мобильная версия. Запусков – [3–5], с перерывом в несколько минут, оценка – медиана. Если PageSpeed не открывает копию, исполнитель передает отчет Lighthouse с мобильными настройками. Это условие проекта, не обязательная норма Google. Отчет со ссылками и датой передает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8.5.2 Отклик кнопок и форм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Сценарии: [__]. Устройство или замедление процессора: [__]. Проверка в панели Performance браузера Chrome. INP не больше [__] мс (ориентир Google для реальных посетителей – 200 мс). Отчет передает [__]. После запуска показатель смотрят по реальным посетителям, когда такие данные появятся.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8.6 Нагрузка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Заполняет исполнитель. Заказчик сообщает, сколько посетителей ждет в обычный день и в пик: [__] / [__]. Если пиков не ждете, отметьте «Не входит в проект». Условия: [__] посетителей одновременно выполняют [сценарий] в течение [__] минут. Допустимое время ответа [__], допустимое число ошибок [__]. Среда проверки и тестовые данные: [__]. Исполнитель передает отчет с условиями и результатами.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8.7 Безопасность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Сертификат HTTPS (его также называют SSL) защищает передачу данных между браузером и сайтом. Укажите, кто выпускает и продлевает сертификат, кто имеет доступ, как часто создают резервные копии, где их хранят, кто отвечает за восстановление и как его проверяют. Например: резервная копия ежедневно, хранится отдельно от сервера; восстановление проверяют до запуска; форма защищена от спама: [способ]. Каждую проверку оформите отдельным требованием.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9. Интеграции</w:t>
      </w:r>
    </w:p>
    <w:p>
      <w:pPr>
        <w:keepNext/>
      </w:pPr>
      <w:r>
        <w:rPr>
          <w:rFonts w:ascii="Arial" w:hAnsi="Arial"/>
          <w:i/>
          <w:color w:val="777777"/>
          <w:sz w:val="19"/>
        </w:rPr>
        <w:t xml:space="preserve">Для каждой интеграции укажите, какие данные и куда передаются, после какого события, что происходит при ошибке и кто предоставляет доступ. CRM – система учета клиентов и заявок. Если обмен не нужен, отметьте «Не входит в проект». Заказчик называет системы, остальное заполняет исполнитель. Например: получатель – отдел продаж в CRM; событие – посетитель успешно отправил форму; поля – имя, телефон, услуга; при сбое передачи в CRM – заявка сохраняется на сайте, ответственный получает письмо, посетитель видит подтверждение.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9.1 Почта для заявок, CRM, 1С, склад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Система и получатель данных: [__]. Событие: [__]. Поля: [__]. Действия при сбое и повторной передаче: [__]. Доступ предоставляет: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9.2 Оплата, касса, доставка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Система и получатель данных: [__]. Событие: [__]. Поля: [__]. Действия при сбое и повторной передаче: [__]. Доступ предоставляет: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9.3 Телефония, мессенджеры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Система и получатель данных: [__]. Событие: [__]. Поля: [__]. Действия при сбое и повторной передаче: [__]. Доступ предоставляет: [__]. Для кнопки мессенджера укажите только, куда она ведет.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9.4 Яндекс Метрика и цели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Проверка: отправить тестовую заявку, убедиться, что она пришла получателю, а цель появилась в отчете «Конверсии». Если форма выдала ошибку, цель успешной отправки не срабатывает. Перед тестом примите cookie. Заявки для показателя успеха считают по [CRM / почте]: Метрика может не видеть посетителей, отказавшихся от cookie. Проверяет: [__].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10. SEO-требования</w:t>
      </w:r>
    </w:p>
    <w:p>
      <w:pPr>
        <w:keepNext/>
      </w:pPr>
      <w:r>
        <w:rPr>
          <w:rFonts w:ascii="Arial" w:hAnsi="Arial"/>
          <w:i/>
          <w:color w:val="777777"/>
          <w:sz w:val="19"/>
        </w:rPr>
        <w:t>Заполните для публичного сайта, который должен находиться в поиске. Для закрытого сервиса отдельно запишите ограничения доступа и индексации. Поисковая индексация — включение страниц в базу поисковой системы.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10.1 Адреса страниц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Как строятся адреса страниц и сохраняются ли они при правке страницы. Например: латиницей, по названию страницы, /uslugi/remont-ofisov/. Адрес не меняется, если редактор правит заголовок. Укажите, какие страницы должны быть доступны поисковым системам.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10.2 Мета-теги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Title — название страницы для браузера и поиска; description — краткое описание для поисковых систем. Укажите, кто готовит их и как редактор меняет их для каждой страницы.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10.3 Карта сайта и robots.txt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>Карта sitemap.xml содержит адреса страниц для поиска; robots.txt задает правила обхода роботами. Укажите состав карты, исключения и ответственного за проверку после запуска. Robots.txt не защищает закрытые данные: для них нужен контроль доступа.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10.4 301-редиректы со старых адресов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301-редирект автоматически переводит посетителя и поискового робота со старого адреса на соответствующий новый. Адреса собирают в таблицу «старый адрес – новый адрес» и прикладывают к ТЗ: старые адреса вносит [исполнитель], новые подтверждает [заказчик]. Редиректы настраивает исполнитель и проверяет каждый адрес из этой таблицы. Если адреса не меняются или старого сайта нет, отметьте «Не входит в проект».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10.5 Индексация при запуске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До запуска тестовая копия закрыта от индексации. При запуске исполнитель снимает закрытие и проверяет доступность нужных страниц.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10.6 Один адрес сайта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HTTPS, [с www / без www]. Остальные варианты ведут на него 301-редиректом.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10.7 Фильтры и сортировка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Какие варианты попадают в поиск: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10.8 Несуществующие страницы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Отдают код 404.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10.9 Панели поиска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Яндекс Вебмастер и Google Search Console: владелец – заказчик, подключает [__].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11. Персональные данные</w:t>
      </w:r>
    </w:p>
    <w:p>
      <w:pPr>
        <w:keepNext/>
      </w:pPr>
      <w:r>
        <w:rPr>
          <w:i/>
          <w:color w:val="777777"/>
          <w:sz w:val="19"/>
        </w:rPr>
        <w:t xml:space="preserve">Заполните, если сайт собирает персональные данные: формы, заказ, личный кабинет, чат, обратный звонок, файлы, счетчик посещаемости. Юридические тексты и основание обработки определяет заказчик со своим юристом; исполнитель размещает тексты и настраивает формы.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11.1 Какие данные и где собирают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[__]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11.2 Основание обработки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[согласие / договор / другое], определяет заказчик.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11.3 Политика обработки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Готовит [__]. Размещена отдельной страницей, ссылка есть на страницах, где собирают данные.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11.4 Согласие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Если обработка основана на согласии, текст оформлен отдельно от других документов. Галочка изначально не отмечена. Факт согласия сохраняется: где [__], какие данные [дата и время, редакция текста].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11.5 Где хранятся данные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Сайт, сервис форм, CRM и другие системы, куда попадают данные: [__]. Базы данных для записи и хранения данных граждан России находятся в России (152-ФЗ, ст. 18, ч. 5). Подтверждает: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11.6 Cookie и счетчик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Нужно ли окно о cookie: [__]. Что работает до ответа посетителя: [__].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11.7 Уведомление Роскомнадзора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Уведомление подает заказчик до начала сбора данных (152-ФЗ, ст. 22, ч. 1). Дата подачи: [__].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12. Администрирование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12.1 Кто управляет сайтом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12.2 Что заказчик меняет сам без программиста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Например: тексты, цены, фото, почта для заявок. По отдельным страницам – см. раздел 4.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12.3 Роли и права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Что может менять каждый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12.4 Инструкция или обучение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Нужна ли и в каком виде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13. Этапы и сроки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Этап 1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Что сдается, недели __–__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Этап 2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Этап 3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Начало отсчета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Недели считают от [даты договора / оплаты аванса / получения материалов]. Если материалы или согласования заказчика задерживаются, сроки сдвигаются на время задержки.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Бюджет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[__] ₽ или вилка [__]–[__] ₽. Порядок оплаты: [аванс, оплата по этапам, окончательный расчет]. Условия оплаты определяет договор.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14. Критерии приемки</w:t>
      </w:r>
    </w:p>
    <w:p>
      <w:pPr>
        <w:keepNext/>
      </w:pPr>
      <w:r>
        <w:t xml:space="preserve">Для каждого требования добавьте проверку с тем же номером, что в ТЗ. Строки ниже – готовые проверки для типичного сайта: оставьте нужные, поправьте под свой проект и добавьте свои. Под каждой проверкой есть поля результата: заполняйте их во время приемки. До проверки оставьте статус «Не проверено». Для повторного теста добавьте запись с новой датой; предыдущий результат сохраните.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71"/>
        <w:gridCol w:w="2778"/>
        <w:gridCol w:w="3118"/>
        <w:gridCol w:w="1871"/>
      </w:tblGrid>
      <w:tr>
        <w:trPr>
          <w:cantSplit/>
          <w:tblHeader/>
          <w:tblHeader/>
        </w:trPr>
        <w:tc>
          <w:tcPr>
            <w:tcW w:type="dxa" w:w="1871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Номер требования</w:t>
            </w:r>
          </w:p>
        </w:tc>
        <w:tc>
          <w:tcPr>
            <w:tcW w:type="dxa" w:w="2778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Действие проверяющего</w:t>
            </w:r>
          </w:p>
        </w:tc>
        <w:tc>
          <w:tcPr>
            <w:tcW w:type="dxa" w:w="3118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Ожидаемый результат</w:t>
            </w:r>
          </w:p>
        </w:tc>
        <w:tc>
          <w:tcPr>
            <w:tcW w:type="dxa" w:w="1871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Кто проверяет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3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Открыть все страницы и пункты меню.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Страницы открываются, ссылки ведут на нужные разделы.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5.1.1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Заполнить имя и телефон, отправить форму. Повторить для каждой формы.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Заявка с верными данными пришла получателю; посетитель видит подтверждение.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5.1.2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Отправить форму без обязательного поля.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Заявка не отправляется; рядом с полем видна подсказка.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5.1.4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Отправить форму без галочки согласия.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Заявка не отправляется; рядом с галочкой видна подсказка.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5.1.3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Отключить на время теста получателя заявок и резервное сохранение, если оно есть, и отправить форму.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Посетитель видит сообщение об ошибке, введенные данные остаются в форме, цель в Метрике не срабатывает.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6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Сравнить страницы на экранах из 8.4 с утвержденными макетами.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Блоки, их порядок, цвета и шрифты совпадают с макетами. Для экранов без макета: [правило].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8.3, 8.4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Открыть сайт в браузерах и на экранах из ТЗ.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Нет горизонтальной прокрутки, наложения блоков и обрезанного текста.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8.5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Проверить адреса по условиям 8.5.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Показатели в согласованных пределах, отчет передан.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8.5.2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Пройти сценарии в панели Performance браузера Chrome на согласованном устройстве.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INP в согласованных пределах, отчет передан.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8.6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Провести проверку нагрузки на условиях 8.6.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Время ответа и число ошибок в согласованных пределах, отчет передан.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8.7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Восстановить сайт из резервной копии на отдельной копии.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После восстановления сайт открывается, формы работают, содержимое соответствует дате копии.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8.7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Проверить защиту формы согласованным способом: [например, заполнить скрытое поле / отправить форму без пройденной проверки].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Такая отправка не доходит до получателя, а обычная заявка доходит.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9.1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Если настроено резервное сохранение, отключить на время теста только получателя заявок и отправить форму.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Заявка сохранена на сайте, ответственный получил письмо, посетитель видит подтверждение.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9.4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Отправить тестовую заявку с принятыми cookie.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Цель видна в отчете «Конверсии» Метрики.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10.2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Изменить title и description тестовой страницы.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Значения меняются.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При запуске: 10.3–10.6, 10.8, 10.9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На рабочем адресе открыть robots.txt и sitemap.xml, проверить в Яндекс Вебмастере и Search Console, что главная и типовые страницы доступны для индексации, открыть старые адреса из таблицы редиректов, варианты адреса с http и https, с www и без www, несуществующую страницу, панели поиска.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Нужные страницы открыты для индексации, старые адреса ведут на новые, все варианты ведут на один адрес, несуществующая страница отдает код 404, панели подключены.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При запуске: 5.1.1, 9.4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На рабочем адресе отправить тестовую заявку с принятыми cookie.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Заявка пришла получателю, цель видна в отчете «Конверсии» счетчика рабочего сайта.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При запуске: 8.5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Если рабочий сайт размещен не там, где тестовая копия, повторить проверку на рабочем адресе.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Показатели в согласованных пределах, отчет передан.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11.3, 11.4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Открыть политику и текст согласия из формы.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Ссылки работают, тексты открываются.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11.4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Отправить тестовую заявку с отмеченной галочкой и открыть запись о ней в [__].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Сохранены дата и время согласия и редакция текста.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12.2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Сотрудник заказчика меняет текст и фото в панели управления.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Изменения видны на сайте.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Заказчик и исполнитель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[__]</w:t>
            </w:r>
          </w:p>
        </w:tc>
        <w:tc>
          <w:tcPr>
            <w:tcW w:type="dxa" w:w="27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[__]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[__]</w:t>
            </w:r>
          </w:p>
        </w:tc>
        <w:tc>
          <w:tcPr>
            <w:tcW w:type="dxa" w:w="187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keepNext/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[__]</w:t>
            </w:r>
          </w:p>
        </w:tc>
      </w:tr>
      <w:tr>
        <w:trPr>
          <w:cantSplit/>
        </w:trPr>
        <w:tc>
          <w:tcPr>
            <w:tcW w:type="dxa" w:w="464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Результат: Не проверено / Пройдено / Не пройдено</w:t>
              <w:br/>
              <w:t>Дата: [__]. Проверил: [__].</w:t>
            </w:r>
          </w:p>
        </w:tc>
        <w:tc>
          <w:tcPr>
            <w:tcW w:type="dxa" w:w="4989"/>
            <w:gridSpan w:val="2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Замечание: [__ / нет].</w:t>
              <w:br/>
              <w:t>Подтверждение: [ссылка на скриншот, отчет или запись проверки].</w:t>
            </w:r>
          </w:p>
        </w:tc>
      </w:tr>
    </w:tbl>
    <w:p>
      <w:pPr>
        <w:pStyle w:val="Heading3"/>
      </w:pPr>
      <w:r>
        <w:rPr>
          <w:rFonts w:ascii="Arial" w:hAnsi="Arial"/>
          <w:color w:val="000000"/>
        </w:rPr>
        <w:t>Порядок приемки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Как записать результат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>Заполните поля под каждой проверкой: оставьте один статус, укажите дату и проверяющего, замечания и ссылку на подтверждение. После исправления ошибки проведите проверку повторно и добавьте результат с новой датой.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Где принимают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pPr>
              <w:spacing w:after="100" w:before="60"/>
            </w:pPr>
            <w:r>
              <w:rPr>
                <w:color w:val="444444"/>
                <w:sz w:val="20"/>
              </w:rPr>
              <w:t xml:space="preserve">На тестовой копии до запуска. То, что работает только на рабочем адресе, стороны проверяют в день запуска по строкам раздела 14 с пометкой «При запуске». Если акт подписан раньше запуска, найденное при этой проверке исполнитель исправляет в рамках договора, если запуск прошел не позже [__] дней после акта на хостинге из 8.2. Если запуск прошел позже или сайт после акта меняли, действуют условия раздела 15.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Что считается ошибкой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Сайт не соответствует ТЗ или согласованная функция не работает (сбой, битая ссылка, наложение блоков). Исправляется в рамках договора.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Что считается новым пожеланием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Новая функция или изменение согласованного решения. Исполнитель оценивает его отдельно, стороны вносят его в новую версию ТЗ.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Срок проверки заказчиком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[__] рабочих дней, замечания одним списком с номерами пунктов ТЗ. Исполнитель исправляет замечания за [__] рабочих дней, заказчик проверяет исправленное за [__] рабочих дней. Если в срок нет ни акта, ни замечаний: [сайт считается принятым / другое условие договора].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Что мешает подписать акт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Акт не подписывают, пока не пройдены проверки: [заявки и оплата доходят до получателя, учет заявок, __]. Остальные замечания записывают в акт, исполнитель исправляет их за [__] рабочих дней после подписания.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Чем завершается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Заказчик проверяет сайт и подписывает акт. Найденные при приемке недостатки указывают в акте или ином документе о приемке (ГК РФ, ст. 720, п. 2).</w:t>
            </w:r>
          </w:p>
        </w:tc>
      </w:tr>
    </w:tbl>
    <w:p>
      <w:pPr>
        <w:pStyle w:val="Heading3"/>
        <w:keepNext/>
      </w:pPr>
      <w:r>
        <w:rPr>
          <w:rFonts w:ascii="Arial" w:hAnsi="Arial"/>
          <w:color w:val="000000"/>
        </w:rPr>
        <w:t>Передача проекта</w:t>
      </w:r>
    </w:p>
    <w:p>
      <w:pPr>
        <w:keepNext/>
      </w:pPr>
      <w:r>
        <w:t>Для каждого пункта укажите состав, кто передает и кто принимает, дату и подтверждение доступа. Пароли передавайте защищенным способом; в ТЗ их не записывайте.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5329"/>
        <w:gridCol w:w="2268"/>
      </w:tblGrid>
      <w:tr>
        <w:trPr>
          <w:cantSplit/>
          <w:tblHeader/>
          <w:tblHeader/>
        </w:trPr>
        <w:tc>
          <w:tcPr>
            <w:tcW w:type="dxa" w:w="2041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Что передают</w:t>
            </w:r>
          </w:p>
        </w:tc>
        <w:tc>
          <w:tcPr>
            <w:tcW w:type="dxa" w:w="5329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>Состав и подтверждение</w:t>
            </w:r>
          </w:p>
        </w:tc>
        <w:tc>
          <w:tcPr>
            <w:tcW w:type="dxa" w:w="2268"/>
            <w:shd w:fill="EAEAE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/>
                <w:sz w:val="20"/>
              </w:rPr>
              <w:t xml:space="preserve">Передает / принимает, дата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Домен и хостинг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Учетные записи заказчика, права управления и данные о продлении.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Доступ к сайту и сервисам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Панель управления, интеграции и аналитика; проверка входа и ролей.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Исходники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Состав, место хранения и права — если передача предусмотрена договором.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Резервная копия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Файлы и база данных; дата копии и результат проверки восстановления.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Лицензии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Список платных компонентов, владелец, условия и даты продления.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>Инструкция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См. раздел 12.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</w:tcMar>
          </w:tcPr>
          <w:p>
            <w:pPr>
              <w:spacing w:after="80" w:before="80"/>
            </w:pPr>
            <w:r>
              <w:rPr>
                <w:rFonts w:ascii="Arial" w:hAnsi="Arial"/>
                <w:b w:val="0"/>
                <w:sz w:val="20"/>
              </w:rPr>
              <w:t xml:space="preserve">[__] / [__], [__]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15. Гарантия и поддержка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Срок бесплатного исправления ошибок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Срок: [__] мес. Отсчет: с [даты подписания акта / запуска]. Если запуск откладывается не по вине исполнителя – с даты подписания акта. Не считаются ошибкой: [например, сбои из-за правок заказчика или третьих лиц после сдачи, смены хостинга, изменений во внешних сервисах].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Кто поддерживает сайт после запуска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16. Следующие этапы</w:t>
      </w:r>
    </w:p>
    <w:p>
      <w:pPr>
        <w:keepNext/>
      </w:pPr>
      <w:r>
        <w:rPr>
          <w:i/>
          <w:color w:val="777777"/>
          <w:sz w:val="19"/>
        </w:rPr>
        <w:t>Что понадобится позже и не входит в эту работу.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Функции на будущее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17. Глоссарий</w:t>
      </w:r>
    </w:p>
    <w:p>
      <w:pPr>
        <w:keepNext/>
      </w:pPr>
      <w:r>
        <w:rPr>
          <w:i/>
          <w:color w:val="777777"/>
          <w:sz w:val="19"/>
        </w:rPr>
        <w:t>Термины, которые могут понять по-разному.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</w:r>
            <w:r>
              <w:rPr>
                <w:rFonts w:ascii="Arial" w:hAnsi="Arial"/>
                <w:b/>
                <w:color w:val="000000"/>
                <w:sz w:val="22"/>
              </w:rPr>
              <w:t>Термин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</w:r>
            <w:r>
              <w:rPr>
                <w:rFonts w:ascii="Arial" w:hAnsi="Arial"/>
                <w:b w:val="0"/>
                <w:color w:val="777777"/>
                <w:sz w:val="20"/>
              </w:rPr>
              <w:t>Пояснение простыми словами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Прототип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Схема страниц без дизайна: блоки, кнопки, переходы.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Дизайн-макет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Вид страницы с цветами, шрифтами и изображениями, по которому верстают сайт.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Редактор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Сотрудник заказчика, который меняет содержимое в панели управления.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Лабораторный тест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Проверка на смоделированном устройстве и сети.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Медиана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Средний по порядку результат.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Тестовая копия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Закрытая версия сайта для проверки до запуска.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Исходники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Файлы дизайна и код, из которых собран сайт.</w:t>
            </w:r>
          </w:p>
        </w:tc>
      </w:tr>
      <w:tr>
        <w:trPr>
          <w:cantSplit/>
        </w:trPr>
        <w:tc>
          <w:tcPr>
            <w:tcW w:type="dxa" w:w="3118"/>
            <w:shd w:val="clear" w:color="auto" w:fill="F4F0FC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 xml:space="preserve">Цель Метрики</w:t>
            </w:r>
          </w:p>
        </w:tc>
        <w:tc>
          <w:tcPr>
            <w:tcW w:type="dxa" w:w="6520"/>
            <w:tcMar>
              <w:top w:w="65" w:type="dxa"/>
              <w:bottom w:w="65" w:type="dxa"/>
            </w:tcMar>
          </w:tcPr>
          <w:p>
            <w:r>
              <w:rPr>
                <w:rFonts w:ascii="Arial" w:hAnsi="Arial"/>
                <w:b w:val="0"/>
                <w:color w:val="777777"/>
                <w:sz w:val="20"/>
              </w:rPr>
              <w:t xml:space="preserve">Действие посетителя, которое считает счетчик.</w:t>
            </w:r>
          </w:p>
        </w:tc>
      </w:tr>
    </w:tbl>
    <w:p>
      <w:pPr>
        <w:pStyle w:val="Heading2"/>
        <w:keepNext/>
      </w:pPr>
      <w:r>
        <w:rPr>
          <w:rFonts w:ascii="Arial" w:hAnsi="Arial"/>
          <w:color w:val="000000"/>
        </w:rPr>
        <w:t>Согласовано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Заказчик</w:t>
            </w:r>
          </w:p>
        </w:tc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Исполнитель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Должность, имя</w:t>
            </w:r>
          </w:p>
        </w:tc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Должность, имя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Подпись, дата</w:t>
            </w:r>
          </w:p>
        </w:tc>
        <w:tc>
          <w:tcPr>
            <w:tcW w:type="dxa" w:w="4819"/>
            <w:tcMar>
              <w:top w:w="65" w:type="dxa"/>
              <w:bottom w:w="65" w:type="dxa"/>
            </w:tcMar>
          </w:tcPr>
          <w:p>
            <w:r>
              <w:t>Подпись, дата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Шаблон ТЗ от SerpTop, serptop.ru, +7 (800) 302-49-59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A1A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1A1A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1A1A1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rptop.ru/services/web/tz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ТЗ на разработку сайта</dc:title>
  <dc:subject/>
  <dc:creator>SerpTop</dc:creator>
  <cp:keywords/>
  <dc:description/>
  <cp:lastModifiedBy>SerpTop</cp:lastModifiedBy>
  <cp:revision>1</cp:revision>
  <dcterms:created xsi:type="dcterms:W3CDTF">2026-10-30T13:00:00Z</dcterms:created>
  <dcterms:modified xsi:type="dcterms:W3CDTF">2026-10-30T13:00:00Z</dcterms:modified>
  <cp:category/>
</cp:coreProperties>
</file>